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E9" w:rsidRDefault="00C52EE9" w:rsidP="00C52E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C52EE9" w:rsidRDefault="00C52EE9" w:rsidP="00C52EE9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 Дополнительному соглашению  </w:t>
      </w:r>
      <w:r>
        <w:rPr>
          <w:sz w:val="24"/>
          <w:szCs w:val="24"/>
        </w:rPr>
        <w:t>к  территориально - отраслевому Соглашению</w:t>
      </w:r>
    </w:p>
    <w:p w:rsidR="00C52EE9" w:rsidRDefault="00C52EE9" w:rsidP="00C52EE9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между  Советом   муниципальных образований Тогучинского района      Новосибирской области,   Тогучинской районной                                            профсоюзной    организацией Российского профессионального союза      работников культуры  и   Советом работодателей работников культуры Тогучинского района на 2019-2022 годы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>ПРИЛОЖЕНИЕ №1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>Тогучинского района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52EE9">
        <w:rPr>
          <w:rFonts w:ascii="Times New Roman" w:hAnsi="Times New Roman"/>
          <w:sz w:val="28"/>
          <w:szCs w:val="28"/>
        </w:rPr>
        <w:t xml:space="preserve">от                            №_____   </w:t>
      </w: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Cs w:val="20"/>
        </w:rPr>
      </w:pP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Cs w:val="20"/>
        </w:rPr>
      </w:pP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>ПРИЛОЖЕНИЕ №2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>Тогучинского района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52EE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52EE9" w:rsidRPr="00C52EE9" w:rsidRDefault="00C52EE9" w:rsidP="00C52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C52EE9">
        <w:rPr>
          <w:rFonts w:ascii="Times New Roman" w:hAnsi="Times New Roman"/>
          <w:sz w:val="28"/>
          <w:szCs w:val="28"/>
        </w:rPr>
        <w:t>от 25.06.2019  №563/</w:t>
      </w:r>
      <w:proofErr w:type="gramStart"/>
      <w:r w:rsidRPr="00C52EE9">
        <w:rPr>
          <w:rFonts w:ascii="Times New Roman" w:hAnsi="Times New Roman"/>
          <w:sz w:val="28"/>
          <w:szCs w:val="28"/>
        </w:rPr>
        <w:t>П</w:t>
      </w:r>
      <w:proofErr w:type="gramEnd"/>
      <w:r w:rsidRPr="00C52EE9">
        <w:rPr>
          <w:rFonts w:ascii="Times New Roman" w:hAnsi="Times New Roman"/>
          <w:sz w:val="28"/>
          <w:szCs w:val="28"/>
        </w:rPr>
        <w:t xml:space="preserve">/93   </w:t>
      </w: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right"/>
        <w:rPr>
          <w:rFonts w:cs="Calibri"/>
          <w:szCs w:val="20"/>
        </w:rPr>
      </w:pPr>
    </w:p>
    <w:p w:rsidR="00C52EE9" w:rsidRP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bookmarkStart w:id="0" w:name="P51"/>
      <w:bookmarkEnd w:id="0"/>
      <w:r w:rsidRPr="00C52EE9">
        <w:rPr>
          <w:rFonts w:ascii="Times New Roman" w:hAnsi="Times New Roman"/>
          <w:b/>
          <w:sz w:val="28"/>
          <w:szCs w:val="28"/>
        </w:rPr>
        <w:t>Размеры должностных окладов по профессиональным квалификационным группам общеотраслевых должностей руководителей, специалистов и служащих, утвержденным приказом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</w:t>
      </w:r>
    </w:p>
    <w:p w:rsidR="00C52EE9" w:rsidRPr="00C52EE9" w:rsidRDefault="00C52EE9" w:rsidP="00C52EE9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szCs w:val="20"/>
        </w:rPr>
      </w:pPr>
    </w:p>
    <w:tbl>
      <w:tblPr>
        <w:tblW w:w="15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9781"/>
        <w:gridCol w:w="2948"/>
      </w:tblGrid>
      <w:tr w:rsidR="00C52EE9" w:rsidRPr="00C52EE9" w:rsidTr="00444539">
        <w:tc>
          <w:tcPr>
            <w:tcW w:w="2330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9781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Наименования должностей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Размер должностного оклада, рублей</w:t>
            </w:r>
          </w:p>
        </w:tc>
      </w:tr>
      <w:tr w:rsidR="00C52EE9" w:rsidRPr="00C52EE9" w:rsidTr="00444539">
        <w:tc>
          <w:tcPr>
            <w:tcW w:w="15059" w:type="dxa"/>
            <w:gridSpan w:val="3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первого уровня"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Агент; агент по закупкам; агент по снабжению; агент рекламный; архивариус; ассистент инспектора фонда; дежурный (по выдаче справок, залу, этажу гостиницы, комнате отдыха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водителей автомобилей, общежитию и др.); дежурный бюро пропусков; делопроизводитель; инкассатор; калькулятор; кассир; кодификатор; комендант; контролер пассажирского транспорта; копировщик; машинистка; нарядчик; оператор по диспетчерскому обслуживанию лифтов; секретарь-машинистка; статистик; счетовод;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табельщик; таксировщик; учетчик; хронометражист; чертежник; экспедитор; экспедитор по перевозке грузов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7110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7290</w:t>
            </w:r>
          </w:p>
        </w:tc>
      </w:tr>
      <w:tr w:rsidR="00C52EE9" w:rsidRPr="00C52EE9" w:rsidTr="00444539">
        <w:tc>
          <w:tcPr>
            <w:tcW w:w="15059" w:type="dxa"/>
            <w:gridSpan w:val="3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Агент коммерческий; агент по продаже недвижимости; агент страховой; агент торговый; администратор; аукционист; диспетчер; инспектор по кадрам; инспектор по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контролю за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исполнением поручений; инструктор-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дактилолог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>; консультант по налогам и сборам; лаборант; оператор диспетчерской движения и погрузочно-разгрузочных работ; оператор диспетчерской службы переводчик-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дактилолог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; секретарь незрячего специалиста; секретарь руководителя; специалист адресно-справочной работы; специалист паспортно-визовой работы;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специалист по промышленной безопасности подъемных сооружений; специалист по работе с молодежью; специалист по социальной работе с молодежью; техник; техник вычислительного (информационно-вычислительного) центра; техник-конструктор; техник-лаборант; техник по защите информации; техник по инвентаризации строений и сооружений; техник по инструменту; техник по метрологии; техник по наладке и испытаниям; техник по планированию; техник по стандартизации;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техник по труду; техник-программист; техник-технолог; товаровед; художник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7470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Заведующий архивом; заведующий бюро пропусков; заведующий камерой хранения; заведующий канцелярией; заведующий копировально-множительным бюро; заведующий складом; заведующий фотолабораторией;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"старший". Должности служащих первого квалификационного уровня, по которым устанавливается II 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внутридолжностная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7820</w:t>
            </w:r>
          </w:p>
        </w:tc>
      </w:tr>
      <w:tr w:rsidR="00C52EE9" w:rsidRPr="00C52EE9" w:rsidTr="00444539">
        <w:tc>
          <w:tcPr>
            <w:tcW w:w="2330" w:type="dxa"/>
            <w:vMerge w:val="restart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Заведующий жилым корпусом пансионата (гостиницы); заведующий научно-технической библиотекой; заведующий общежитием; заведующий производством (шеф-повар); начальник хозяйственного отдела; производитель работ (прораб), включая старшего; управляющий отделением (фермой, сельскохозяйственным участком).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Должности служащих первого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квалификационного уровня, по которым устанавливается I 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внутридолжностная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8180</w:t>
            </w:r>
          </w:p>
        </w:tc>
      </w:tr>
      <w:tr w:rsidR="00C52EE9" w:rsidRPr="00C52EE9" w:rsidTr="00444539">
        <w:tc>
          <w:tcPr>
            <w:tcW w:w="2330" w:type="dxa"/>
            <w:vMerge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Заведующий столовой</w:t>
            </w:r>
          </w:p>
        </w:tc>
        <w:tc>
          <w:tcPr>
            <w:tcW w:w="2948" w:type="dxa"/>
            <w:tcBorders>
              <w:bottom w:val="nil"/>
            </w:tcBorders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8742,54</w:t>
            </w:r>
          </w:p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EE9" w:rsidRPr="00C52EE9" w:rsidTr="00444539">
        <w:tc>
          <w:tcPr>
            <w:tcW w:w="2330" w:type="dxa"/>
            <w:vMerge w:val="restart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Заведующий виварием; мастер контрольный (участка, цеха); мастер участка (включая старшего); механик.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8530</w:t>
            </w:r>
          </w:p>
        </w:tc>
      </w:tr>
      <w:tr w:rsidR="00C52EE9" w:rsidRPr="00C52EE9" w:rsidTr="00444539">
        <w:tc>
          <w:tcPr>
            <w:tcW w:w="2330" w:type="dxa"/>
            <w:vMerge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Начальник автоколонны</w:t>
            </w:r>
          </w:p>
        </w:tc>
        <w:tc>
          <w:tcPr>
            <w:tcW w:w="2948" w:type="dxa"/>
            <w:tcBorders>
              <w:bottom w:val="nil"/>
            </w:tcBorders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9422,00</w:t>
            </w:r>
          </w:p>
        </w:tc>
      </w:tr>
      <w:tr w:rsidR="00C52EE9" w:rsidRPr="00C52EE9" w:rsidTr="00444539">
        <w:tc>
          <w:tcPr>
            <w:tcW w:w="2330" w:type="dxa"/>
            <w:vMerge w:val="restart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Начальник (заведующий) мастерской; начальник ремонтного цеха; начальник смены (участка); начальник цеха (участка)</w:t>
            </w:r>
            <w:proofErr w:type="gramEnd"/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8890</w:t>
            </w:r>
          </w:p>
        </w:tc>
      </w:tr>
      <w:tr w:rsidR="00C52EE9" w:rsidRPr="00C52EE9" w:rsidTr="00444539">
        <w:tc>
          <w:tcPr>
            <w:tcW w:w="2330" w:type="dxa"/>
            <w:vMerge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nil"/>
            </w:tcBorders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Начальник гаража</w:t>
            </w:r>
          </w:p>
        </w:tc>
        <w:tc>
          <w:tcPr>
            <w:tcW w:w="2948" w:type="dxa"/>
            <w:tcBorders>
              <w:bottom w:val="nil"/>
            </w:tcBorders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9769,30</w:t>
            </w:r>
          </w:p>
        </w:tc>
      </w:tr>
      <w:tr w:rsidR="00C52EE9" w:rsidRPr="00C52EE9" w:rsidTr="00444539">
        <w:tc>
          <w:tcPr>
            <w:tcW w:w="15059" w:type="dxa"/>
            <w:gridSpan w:val="3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Аналитик; архитектор; аудитор; бухгалтер; бухгалтер-ревизор; документовед;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метрологии; инженер по надзору за строительством;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патентной и изобретательской работе; инженер по подготовке кадров; инженер по подготовке производства; инженер по ремонту;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инспектор центра занятости населения; математик; менеджер; менеджер по персоналу; менеджер по рекламе; менеджер по связям с общественностью; оценщик; переводчик; переводчик синхронный; профконсультант; психолог; социолог; специалист по автотехнической экспертизе (эксперт-автотехник); специалист по защите информации; специалист по кадрам; специалист по маркетингу;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специалист по связям с общественностью; 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сурдопереводчик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; физиолог; шеф-инженер; эколог (инженер по охране окружающей среды); экономист; экономист по бухгалтерскому учету и анализу хозяйственной деятельности; экономист вычислительного (информационно-вычислительного) центра; экономист по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договорной и претензионной работе; экономист по материально-техническому снабжению; экономист по планированию; экономист по сбыту; экономист по труду; экономист по финансовой работе; эксперт; эксперт дорожного хозяйства; эксперт по промышленной безопасности подъемных сооружений; юрисконсульт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9240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внутридолжностная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C52EE9">
              <w:rPr>
                <w:rFonts w:ascii="Times New Roman" w:hAnsi="Times New Roman"/>
                <w:sz w:val="24"/>
                <w:szCs w:val="24"/>
              </w:rPr>
              <w:t>внутридолжностная</w:t>
            </w:r>
            <w:proofErr w:type="spell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9950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10310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Главные специалисты: в отделах, отделениях, лабораториях, мастерских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10670</w:t>
            </w:r>
          </w:p>
        </w:tc>
      </w:tr>
      <w:tr w:rsidR="00C52EE9" w:rsidRPr="00C52EE9" w:rsidTr="00444539">
        <w:tc>
          <w:tcPr>
            <w:tcW w:w="15059" w:type="dxa"/>
            <w:gridSpan w:val="3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четвертого уровня"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ind w:firstLine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Начальник инструментального отдела; начальник исследовательской лаборатории; начальник лаборатории (бюро) по организации труда и управления производством; начальник лаборатории (бюро) социологии труда; начальник лаборатории (бюро) технико-экономических исследований; начальник нормативно-исследовательской лаборатории по труду; начальник отдела автоматизации и механизации производственных процессов; начальник отдела автоматизированной системы управления производством; начальник отдела адресно-справочной работы; начальник отдела информации;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начальник отдела кадров (спецотдела и др.); начальник отдела капитального строительства; начальник отдела комплектации оборудования; начальник отдела контроля качества; начальник отдела маркетинга; начальник отдела материально-технического снабжения; начальник отдела организации и оплаты труда; начальник отдела охраны окружающей среды; начальник отдела патентной и изобретательской работы; начальник отдела подготовки кадров; начальник отдела (лаборатории, сектора) по защите информации;</w:t>
            </w:r>
            <w:proofErr w:type="gramEnd"/>
            <w:r w:rsidRPr="00C52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начальник отдела по связям с общественностью; начальник отдела социального развития; начальник отдела стандартизации; начальник отдела центра занятости населения; начальник планово-экономического отдела; начальник производственной лаборатории (по производственного отдела); начальник технического отдела; начальник финансового отдела; начальник центральной заводской лаборатории; начальник цеха опытного производства; начальник юридического отдела</w:t>
            </w:r>
            <w:proofErr w:type="gramEnd"/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11730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2EE9">
              <w:rPr>
                <w:rFonts w:ascii="Times New Roman" w:hAnsi="Times New Roman"/>
                <w:sz w:val="24"/>
                <w:szCs w:val="24"/>
              </w:rPr>
              <w:t>Главный* (диспетчер, конструктор, металлург, метролог, механик, сварщик, специалист по защите информации, технолог, энергетик); заведующий медицинским складом мобилизационного резерва</w:t>
            </w:r>
            <w:proofErr w:type="gramEnd"/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11940</w:t>
            </w:r>
          </w:p>
        </w:tc>
      </w:tr>
      <w:tr w:rsidR="00C52EE9" w:rsidRPr="00C52EE9" w:rsidTr="00444539">
        <w:tc>
          <w:tcPr>
            <w:tcW w:w="2330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9781" w:type="dxa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948" w:type="dxa"/>
            <w:vAlign w:val="center"/>
          </w:tcPr>
          <w:p w:rsidR="00C52EE9" w:rsidRPr="00C52EE9" w:rsidRDefault="00C52EE9" w:rsidP="00C52E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13220</w:t>
            </w:r>
          </w:p>
        </w:tc>
      </w:tr>
    </w:tbl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52EE9">
        <w:rPr>
          <w:rFonts w:ascii="Times New Roman" w:hAnsi="Times New Roman"/>
          <w:sz w:val="24"/>
          <w:szCs w:val="24"/>
        </w:rPr>
        <w:t>* За исключением случаев, когда должность с наименованием "главный"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"главный" возлагается на руководителя или заместителя руководителя организации</w:t>
      </w:r>
      <w:proofErr w:type="gramStart"/>
      <w:r w:rsidRPr="00C52EE9">
        <w:rPr>
          <w:rFonts w:ascii="Times New Roman" w:hAnsi="Times New Roman"/>
          <w:sz w:val="24"/>
          <w:szCs w:val="24"/>
        </w:rPr>
        <w:t>.</w:t>
      </w:r>
      <w:proofErr w:type="gramEnd"/>
      <w:r w:rsidRPr="00C52EE9">
        <w:rPr>
          <w:rFonts w:ascii="Times New Roman" w:hAnsi="Times New Roman"/>
          <w:sz w:val="24"/>
          <w:szCs w:val="24"/>
        </w:rPr>
        <w:t>».</w:t>
      </w:r>
      <w:bookmarkStart w:id="1" w:name="_GoBack"/>
      <w:bookmarkEnd w:id="1"/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2EE9" w:rsidRDefault="00C52EE9" w:rsidP="00C52EE9">
      <w:pPr>
        <w:widowControl w:val="0"/>
        <w:autoSpaceDE w:val="0"/>
        <w:autoSpaceDN w:val="0"/>
        <w:spacing w:before="220" w:after="0" w:line="240" w:lineRule="auto"/>
        <w:ind w:firstLine="540"/>
        <w:jc w:val="both"/>
      </w:pPr>
    </w:p>
    <w:sectPr w:rsidR="00C52EE9" w:rsidSect="00C52EE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B1"/>
    <w:rsid w:val="00B5594F"/>
    <w:rsid w:val="00C01F6A"/>
    <w:rsid w:val="00C52EE9"/>
    <w:rsid w:val="00E5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1460</Words>
  <Characters>8324</Characters>
  <Application>Microsoft Office Word</Application>
  <DocSecurity>0</DocSecurity>
  <Lines>69</Lines>
  <Paragraphs>19</Paragraphs>
  <ScaleCrop>false</ScaleCrop>
  <Company/>
  <LinksUpToDate>false</LinksUpToDate>
  <CharactersWithSpaces>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Мясоедова</dc:creator>
  <cp:keywords/>
  <dc:description/>
  <cp:lastModifiedBy>Мясоедова</cp:lastModifiedBy>
  <cp:revision>2</cp:revision>
  <dcterms:created xsi:type="dcterms:W3CDTF">2019-09-02T09:02:00Z</dcterms:created>
  <dcterms:modified xsi:type="dcterms:W3CDTF">2019-09-02T09:07:00Z</dcterms:modified>
</cp:coreProperties>
</file>